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9B" w:rsidRDefault="001A089B" w:rsidP="001A089B">
      <w:pPr>
        <w:tabs>
          <w:tab w:val="left" w:pos="6804"/>
        </w:tabs>
        <w:rPr>
          <w:rFonts w:asciiTheme="minorHAnsi" w:hAnsiTheme="minorHAnsi" w:cstheme="minorHAnsi"/>
          <w:color w:val="1C1E21"/>
          <w:sz w:val="24"/>
          <w:szCs w:val="24"/>
          <w:shd w:val="clear" w:color="auto" w:fill="FFFFFF"/>
        </w:rPr>
      </w:pPr>
      <w:bookmarkStart w:id="0" w:name="OLE_LINK3"/>
      <w:r>
        <w:rPr>
          <w:rFonts w:asciiTheme="minorHAnsi" w:hAnsiTheme="minorHAnsi" w:cstheme="minorHAnsi"/>
          <w:color w:val="1C1E21"/>
          <w:sz w:val="22"/>
          <w:szCs w:val="22"/>
        </w:rPr>
        <w:t xml:space="preserve">Pescara  </w:t>
      </w:r>
      <w:bookmarkEnd w:id="0"/>
      <w:r>
        <w:rPr>
          <w:rFonts w:asciiTheme="minorHAnsi" w:hAnsiTheme="minorHAnsi" w:cstheme="minorHAnsi"/>
          <w:color w:val="1C1E21"/>
          <w:sz w:val="22"/>
          <w:szCs w:val="22"/>
        </w:rPr>
        <w:tab/>
      </w:r>
      <w:r>
        <w:rPr>
          <w:rFonts w:asciiTheme="minorHAnsi" w:hAnsiTheme="minorHAnsi" w:cstheme="minorHAnsi"/>
          <w:color w:val="1C1E21"/>
          <w:sz w:val="22"/>
          <w:szCs w:val="22"/>
        </w:rPr>
        <w:tab/>
        <w:t xml:space="preserve">      </w:t>
      </w:r>
    </w:p>
    <w:p w:rsidR="001A089B" w:rsidRDefault="001A089B" w:rsidP="001A089B">
      <w:pPr>
        <w:spacing w:after="120"/>
        <w:ind w:left="5664"/>
        <w:jc w:val="right"/>
        <w:rPr>
          <w:rFonts w:asciiTheme="minorHAnsi" w:hAnsiTheme="minorHAnsi" w:cstheme="minorHAnsi"/>
          <w:color w:val="1C1E21"/>
          <w:sz w:val="24"/>
          <w:szCs w:val="24"/>
          <w:shd w:val="clear" w:color="auto" w:fill="FFFFFF"/>
        </w:rPr>
      </w:pPr>
      <w:r>
        <w:rPr>
          <w:rFonts w:asciiTheme="minorHAnsi" w:hAnsiTheme="minorHAnsi" w:cstheme="minorHAnsi"/>
          <w:color w:val="1C1E21"/>
          <w:sz w:val="24"/>
          <w:szCs w:val="24"/>
          <w:shd w:val="clear" w:color="auto" w:fill="FFFFFF"/>
        </w:rPr>
        <w:t>AL Direttore/</w:t>
      </w:r>
    </w:p>
    <w:p w:rsidR="001A089B" w:rsidRDefault="001A089B" w:rsidP="001A089B">
      <w:pPr>
        <w:spacing w:after="120"/>
        <w:ind w:left="5664"/>
        <w:jc w:val="right"/>
        <w:rPr>
          <w:rFonts w:asciiTheme="minorHAnsi" w:hAnsiTheme="minorHAnsi" w:cstheme="minorHAnsi"/>
          <w:color w:val="1C1E21"/>
          <w:sz w:val="24"/>
          <w:szCs w:val="24"/>
          <w:shd w:val="clear" w:color="auto" w:fill="FFFFFF"/>
        </w:rPr>
      </w:pPr>
      <w:r>
        <w:rPr>
          <w:rFonts w:asciiTheme="minorHAnsi" w:hAnsiTheme="minorHAnsi" w:cstheme="minorHAnsi"/>
          <w:color w:val="1C1E21"/>
          <w:sz w:val="24"/>
          <w:szCs w:val="24"/>
          <w:shd w:val="clear" w:color="auto" w:fill="FFFFFF"/>
        </w:rPr>
        <w:t>al Capo Area/</w:t>
      </w:r>
    </w:p>
    <w:p w:rsidR="001A089B" w:rsidRDefault="001A089B" w:rsidP="001A089B">
      <w:pPr>
        <w:spacing w:after="120"/>
        <w:ind w:left="5664"/>
        <w:jc w:val="right"/>
        <w:rPr>
          <w:rFonts w:asciiTheme="minorHAnsi" w:hAnsiTheme="minorHAnsi" w:cstheme="minorHAnsi"/>
          <w:color w:val="1C1E21"/>
          <w:sz w:val="24"/>
          <w:szCs w:val="24"/>
          <w:shd w:val="clear" w:color="auto" w:fill="FFFFFF"/>
        </w:rPr>
      </w:pPr>
      <w:bookmarkStart w:id="1" w:name="_GoBack"/>
      <w:bookmarkEnd w:id="1"/>
      <w:r>
        <w:rPr>
          <w:rFonts w:asciiTheme="minorHAnsi" w:hAnsiTheme="minorHAnsi" w:cstheme="minorHAnsi"/>
          <w:color w:val="1C1E21"/>
          <w:sz w:val="24"/>
          <w:szCs w:val="24"/>
          <w:shd w:val="clear" w:color="auto" w:fill="FFFFFF"/>
        </w:rPr>
        <w:t>Al Capo sezione</w:t>
      </w:r>
    </w:p>
    <w:p w:rsidR="001A089B" w:rsidRDefault="001A089B" w:rsidP="001A089B">
      <w:pPr>
        <w:spacing w:after="120"/>
        <w:jc w:val="right"/>
        <w:rPr>
          <w:rFonts w:asciiTheme="minorHAnsi" w:hAnsiTheme="minorHAnsi" w:cstheme="minorHAnsi"/>
          <w:color w:val="1C1E21"/>
          <w:sz w:val="24"/>
          <w:szCs w:val="24"/>
          <w:shd w:val="clear" w:color="auto" w:fill="FFFFFF"/>
        </w:rPr>
      </w:pPr>
    </w:p>
    <w:p w:rsidR="001A089B" w:rsidRDefault="001A089B" w:rsidP="001A089B">
      <w:pPr>
        <w:spacing w:after="120"/>
        <w:rPr>
          <w:rFonts w:ascii="Calibri" w:eastAsia="Calibri" w:hAnsi="Calibri" w:cs="Calibri"/>
          <w:color w:val="1C1E21"/>
          <w:sz w:val="24"/>
          <w:szCs w:val="24"/>
        </w:rPr>
      </w:pPr>
      <w:r>
        <w:rPr>
          <w:rFonts w:ascii="Calibri" w:eastAsia="Calibri" w:hAnsi="Calibri" w:cs="Calibri"/>
          <w:color w:val="1C1E21"/>
          <w:sz w:val="24"/>
          <w:szCs w:val="24"/>
        </w:rPr>
        <w:t>Oggetto: Richiesta piano ferie pregresse anno 2019.</w:t>
      </w:r>
    </w:p>
    <w:p w:rsidR="001A089B" w:rsidRDefault="001A089B" w:rsidP="001A089B">
      <w:pPr>
        <w:jc w:val="both"/>
        <w:rPr>
          <w:rFonts w:ascii="Calibri" w:eastAsia="Calibri" w:hAnsi="Calibri" w:cs="Calibri"/>
          <w:color w:val="1C1E21"/>
          <w:sz w:val="24"/>
          <w:szCs w:val="24"/>
        </w:rPr>
      </w:pPr>
      <w:r>
        <w:rPr>
          <w:rFonts w:ascii="Calibri" w:eastAsia="Calibri" w:hAnsi="Calibri" w:cs="Calibri"/>
          <w:color w:val="1C1E21"/>
          <w:sz w:val="24"/>
          <w:szCs w:val="24"/>
        </w:rPr>
        <w:t>Buongiorno in mancanza di nuove previsioni contrattuali che tengano conto dell’emergenza in corso, con la presente si chiede di rinviare le ferie non godute nell’anno 2019, perlomeno sino al termine dell’emergenza da Coronavirus e/o all’eventuale successivo rientro in ufficio.</w:t>
      </w:r>
    </w:p>
    <w:p w:rsidR="001A089B" w:rsidRDefault="001A089B" w:rsidP="001A089B">
      <w:pPr>
        <w:jc w:val="both"/>
        <w:rPr>
          <w:rFonts w:ascii="Calibri" w:eastAsia="Calibri" w:hAnsi="Calibri" w:cs="Calibri"/>
          <w:color w:val="1C1E21"/>
          <w:sz w:val="24"/>
          <w:szCs w:val="24"/>
        </w:rPr>
      </w:pPr>
      <w:r>
        <w:rPr>
          <w:rFonts w:ascii="Calibri" w:eastAsia="Calibri" w:hAnsi="Calibri" w:cs="Calibri"/>
          <w:color w:val="1C1E21"/>
          <w:sz w:val="24"/>
          <w:szCs w:val="24"/>
        </w:rPr>
        <w:t>Tale richiesta è supportata sia dal comma 14 dell’art.28 del CCNL, sia dal comma 3 dell’art.87 del Decreto Legge 17 marzo 2020 n.18, c.d.  “Cura Italia”, che recita:  “</w:t>
      </w:r>
      <w:r>
        <w:rPr>
          <w:rFonts w:ascii="Calibri" w:eastAsia="Calibri" w:hAnsi="Calibri" w:cs="Calibri"/>
          <w:b/>
          <w:color w:val="1C1E21"/>
          <w:sz w:val="24"/>
          <w:szCs w:val="24"/>
          <w:u w:val="single"/>
        </w:rPr>
        <w:t>Qualora non sia possibile ricorrere al lavoro agile</w:t>
      </w:r>
      <w:r>
        <w:rPr>
          <w:rFonts w:ascii="Calibri" w:eastAsia="Calibri" w:hAnsi="Calibri" w:cs="Calibri"/>
          <w:color w:val="1C1E21"/>
          <w:sz w:val="24"/>
          <w:szCs w:val="24"/>
        </w:rPr>
        <w:t xml:space="preserve">, anche nella forma semplificata di cui al comma 1, </w:t>
      </w:r>
      <w:proofErr w:type="spellStart"/>
      <w:r>
        <w:rPr>
          <w:rFonts w:ascii="Calibri" w:eastAsia="Calibri" w:hAnsi="Calibri" w:cs="Calibri"/>
          <w:color w:val="1C1E21"/>
          <w:sz w:val="24"/>
          <w:szCs w:val="24"/>
        </w:rPr>
        <w:t>lett</w:t>
      </w:r>
      <w:proofErr w:type="spellEnd"/>
      <w:r>
        <w:rPr>
          <w:rFonts w:ascii="Calibri" w:eastAsia="Calibri" w:hAnsi="Calibri" w:cs="Calibri"/>
          <w:color w:val="1C1E21"/>
          <w:sz w:val="24"/>
          <w:szCs w:val="24"/>
        </w:rPr>
        <w:t>. b), le amministrazioni utilizzano gli strumenti delle ferie pregresse, del congedo, della banca ore, della rotazione e di altri analoghi istituti, nel rispetto della contrattazione collettiva.”</w:t>
      </w:r>
    </w:p>
    <w:p w:rsidR="001A089B" w:rsidRDefault="001A089B" w:rsidP="001A089B">
      <w:pPr>
        <w:jc w:val="both"/>
        <w:rPr>
          <w:rFonts w:ascii="Calibri" w:eastAsia="Calibri" w:hAnsi="Calibri" w:cs="Calibri"/>
          <w:color w:val="1C1E21"/>
          <w:sz w:val="24"/>
          <w:szCs w:val="24"/>
        </w:rPr>
      </w:pPr>
    </w:p>
    <w:p w:rsidR="001A089B" w:rsidRDefault="001A089B" w:rsidP="001A089B">
      <w:pPr>
        <w:jc w:val="both"/>
        <w:rPr>
          <w:rFonts w:ascii="Calibri" w:eastAsia="Calibri" w:hAnsi="Calibri" w:cs="Calibri"/>
          <w:color w:val="1C1E21"/>
          <w:sz w:val="24"/>
          <w:szCs w:val="24"/>
        </w:rPr>
      </w:pPr>
      <w:r>
        <w:rPr>
          <w:rFonts w:ascii="Calibri" w:eastAsia="Calibri" w:hAnsi="Calibri" w:cs="Calibri"/>
          <w:color w:val="1C1E21"/>
          <w:sz w:val="24"/>
          <w:szCs w:val="24"/>
        </w:rPr>
        <w:tab/>
      </w:r>
      <w:r>
        <w:rPr>
          <w:rFonts w:ascii="Calibri" w:eastAsia="Calibri" w:hAnsi="Calibri" w:cs="Calibri"/>
          <w:color w:val="1C1E21"/>
          <w:sz w:val="24"/>
          <w:szCs w:val="24"/>
        </w:rPr>
        <w:tab/>
      </w:r>
      <w:r>
        <w:rPr>
          <w:rFonts w:ascii="Calibri" w:eastAsia="Calibri" w:hAnsi="Calibri" w:cs="Calibri"/>
          <w:color w:val="1C1E21"/>
          <w:sz w:val="24"/>
          <w:szCs w:val="24"/>
        </w:rPr>
        <w:tab/>
      </w:r>
      <w:r>
        <w:rPr>
          <w:rFonts w:ascii="Calibri" w:eastAsia="Calibri" w:hAnsi="Calibri" w:cs="Calibri"/>
          <w:color w:val="1C1E21"/>
          <w:sz w:val="24"/>
          <w:szCs w:val="24"/>
        </w:rPr>
        <w:tab/>
      </w:r>
      <w:r>
        <w:rPr>
          <w:rFonts w:ascii="Calibri" w:eastAsia="Calibri" w:hAnsi="Calibri" w:cs="Calibri"/>
          <w:color w:val="1C1E21"/>
          <w:sz w:val="24"/>
          <w:szCs w:val="24"/>
        </w:rPr>
        <w:tab/>
      </w:r>
      <w:r>
        <w:rPr>
          <w:rFonts w:ascii="Calibri" w:eastAsia="Calibri" w:hAnsi="Calibri" w:cs="Calibri"/>
          <w:color w:val="1C1E21"/>
          <w:sz w:val="24"/>
          <w:szCs w:val="24"/>
        </w:rPr>
        <w:tab/>
      </w:r>
      <w:r>
        <w:rPr>
          <w:rFonts w:ascii="Calibri" w:eastAsia="Calibri" w:hAnsi="Calibri" w:cs="Calibri"/>
          <w:color w:val="1C1E21"/>
          <w:sz w:val="24"/>
          <w:szCs w:val="24"/>
        </w:rPr>
        <w:tab/>
      </w:r>
      <w:r>
        <w:rPr>
          <w:rFonts w:ascii="Calibri" w:eastAsia="Calibri" w:hAnsi="Calibri" w:cs="Calibri"/>
          <w:color w:val="1C1E21"/>
          <w:sz w:val="24"/>
          <w:szCs w:val="24"/>
        </w:rPr>
        <w:tab/>
      </w:r>
      <w:r>
        <w:rPr>
          <w:rFonts w:ascii="Calibri" w:eastAsia="Calibri" w:hAnsi="Calibri" w:cs="Calibri"/>
          <w:color w:val="1C1E21"/>
          <w:sz w:val="24"/>
          <w:szCs w:val="24"/>
        </w:rPr>
        <w:tab/>
        <w:t>FIRMA</w:t>
      </w:r>
    </w:p>
    <w:p w:rsidR="00065497" w:rsidRDefault="00065497"/>
    <w:sectPr w:rsidR="000654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D4"/>
    <w:rsid w:val="00065497"/>
    <w:rsid w:val="001A089B"/>
    <w:rsid w:val="007820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C0E26-104D-46F9-92CB-94F2B88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089B"/>
    <w:pPr>
      <w:snapToGri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mupo</dc:creator>
  <cp:keywords/>
  <dc:description/>
  <cp:lastModifiedBy>vincenzo mupo</cp:lastModifiedBy>
  <cp:revision>2</cp:revision>
  <dcterms:created xsi:type="dcterms:W3CDTF">2020-03-27T10:13:00Z</dcterms:created>
  <dcterms:modified xsi:type="dcterms:W3CDTF">2020-03-27T10:13:00Z</dcterms:modified>
</cp:coreProperties>
</file>